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9" w:rsidRPr="008411C4" w:rsidRDefault="000124F5" w:rsidP="00F660EA">
      <w:pPr>
        <w:jc w:val="center"/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ku-Arab-IQ"/>
        </w:rPr>
      </w:pPr>
      <w:r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ar-IQ"/>
        </w:rPr>
        <w:t xml:space="preserve"> </w:t>
      </w:r>
      <w:r w:rsidR="00BC2E39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ar-IQ"/>
        </w:rPr>
        <w:t xml:space="preserve">ئاماری گشتی </w:t>
      </w:r>
      <w:r w:rsidR="00F660EA">
        <w:rPr>
          <w:rFonts w:ascii="Noto Naskh Arabic" w:hAnsi="Noto Naskh Arabic" w:cs="Noto Naskh Arabic" w:hint="cs"/>
          <w:b/>
          <w:bCs/>
          <w:color w:val="C00000"/>
          <w:sz w:val="24"/>
          <w:szCs w:val="24"/>
          <w:rtl/>
          <w:lang w:bidi="ku-Arab-IQ"/>
        </w:rPr>
        <w:t>فەرمانگەی لێکۆڵینەوەکان</w:t>
      </w:r>
      <w:r w:rsidR="00BC2E39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ar-IQ"/>
        </w:rPr>
        <w:t xml:space="preserve"> لە  ١ / ١  / </w:t>
      </w:r>
      <w:r w:rsidR="00321D1E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ar-IQ"/>
        </w:rPr>
        <w:t>٢٠٢١</w:t>
      </w:r>
      <w:r w:rsidR="00BC2E39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ar-IQ"/>
        </w:rPr>
        <w:t xml:space="preserve"> تا </w:t>
      </w:r>
      <w:r w:rsidR="00C03DA2">
        <w:rPr>
          <w:rFonts w:ascii="Noto Naskh Arabic" w:hAnsi="Noto Naskh Arabic" w:cs="Noto Naskh Arabic" w:hint="cs"/>
          <w:b/>
          <w:bCs/>
          <w:color w:val="C00000"/>
          <w:sz w:val="24"/>
          <w:szCs w:val="24"/>
          <w:rtl/>
          <w:lang w:bidi="ar-IQ"/>
        </w:rPr>
        <w:t>30</w:t>
      </w:r>
      <w:r w:rsidR="00FB1305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ku-Arab-IQ"/>
        </w:rPr>
        <w:t>/</w:t>
      </w:r>
      <w:r w:rsidR="009958C5">
        <w:rPr>
          <w:rFonts w:ascii="Noto Naskh Arabic" w:hAnsi="Noto Naskh Arabic" w:cs="Noto Naskh Arabic" w:hint="cs"/>
          <w:b/>
          <w:bCs/>
          <w:color w:val="C00000"/>
          <w:sz w:val="24"/>
          <w:szCs w:val="24"/>
          <w:rtl/>
          <w:lang w:bidi="ku-Arab-IQ"/>
        </w:rPr>
        <w:t>٦</w:t>
      </w:r>
      <w:r w:rsidR="00FB1305" w:rsidRPr="008411C4">
        <w:rPr>
          <w:rFonts w:ascii="Noto Naskh Arabic" w:hAnsi="Noto Naskh Arabic" w:cs="Noto Naskh Arabic"/>
          <w:b/>
          <w:bCs/>
          <w:color w:val="C00000"/>
          <w:sz w:val="24"/>
          <w:szCs w:val="24"/>
          <w:rtl/>
          <w:lang w:bidi="ku-Arab-IQ"/>
        </w:rPr>
        <w:t>/٢٠٢١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992"/>
        <w:gridCol w:w="993"/>
        <w:gridCol w:w="2693"/>
        <w:gridCol w:w="2268"/>
        <w:gridCol w:w="3118"/>
        <w:gridCol w:w="2299"/>
      </w:tblGrid>
      <w:tr w:rsidR="00BC2E39" w:rsidRPr="008411C4" w:rsidTr="00140123">
        <w:tc>
          <w:tcPr>
            <w:tcW w:w="3195" w:type="dxa"/>
            <w:vMerge w:val="restart"/>
            <w:shd w:val="clear" w:color="auto" w:fill="BFBFBF" w:themeFill="background1" w:themeFillShade="BF"/>
          </w:tcPr>
          <w:p w:rsidR="00BC2E39" w:rsidRPr="008411C4" w:rsidRDefault="00B8739F" w:rsidP="00E419C5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4"/>
                <w:szCs w:val="24"/>
                <w:rtl/>
                <w:lang w:bidi="ku-Arab-IQ"/>
              </w:rPr>
              <w:t>زانیاری</w:t>
            </w:r>
            <w:r w:rsidR="00E419C5">
              <w:rPr>
                <w:rFonts w:ascii="Noto Naskh Arabic" w:hAnsi="Noto Naskh Arabic" w:cs="Noto Naskh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946" w:type="dxa"/>
            <w:gridSpan w:val="4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زانیاری کە دەکەوێتە ژێر ڕکێفی یاسای دەستە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زانیاریەکان کە توخمی سزایی تێدایە بەڵام لە تایبەتمەندی دەستە نیە ڕەوانە کراوە</w:t>
            </w:r>
          </w:p>
        </w:tc>
        <w:tc>
          <w:tcPr>
            <w:tcW w:w="2299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زانیاری تایبەتمەند بە دەستە ڕەوانەکراوە بە پێی تایبەتمەندی شوێنی</w:t>
            </w:r>
          </w:p>
        </w:tc>
      </w:tr>
      <w:tr w:rsidR="00BC2E39" w:rsidRPr="008411C4" w:rsidTr="00140123">
        <w:tc>
          <w:tcPr>
            <w:tcW w:w="3195" w:type="dxa"/>
            <w:vMerge/>
            <w:shd w:val="clear" w:color="auto" w:fill="EEECE1" w:themeFill="background2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هەڵگیراو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یەکخراو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لە قۆناغی بەدواداچوون دایە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بۆتە داوای هەواڵدەری</w:t>
            </w:r>
          </w:p>
        </w:tc>
        <w:tc>
          <w:tcPr>
            <w:tcW w:w="3118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299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</w:tr>
      <w:tr w:rsidR="00BC2E39" w:rsidRPr="008411C4" w:rsidTr="00140123">
        <w:tc>
          <w:tcPr>
            <w:tcW w:w="3195" w:type="dxa"/>
            <w:shd w:val="clear" w:color="auto" w:fill="C00000"/>
          </w:tcPr>
          <w:p w:rsidR="00BC2E39" w:rsidRPr="008411C4" w:rsidRDefault="002E4375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٥٨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C2E39" w:rsidRPr="00CE21DC" w:rsidRDefault="00BC2E39" w:rsidP="002E4375">
            <w:pPr>
              <w:jc w:val="center"/>
              <w:rPr>
                <w:rFonts w:ascii="Noto Naskh Arabic" w:hAnsi="Noto Naskh Arabic" w:cs="Arial"/>
                <w:b/>
                <w:bCs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E4375"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BC2E39" w:rsidRPr="00CE21DC" w:rsidRDefault="00CE21DC" w:rsidP="00140123">
            <w:pPr>
              <w:jc w:val="center"/>
              <w:rPr>
                <w:rFonts w:ascii="Noto Naskh Arabic" w:hAnsi="Noto Naskh Arabic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BC2E39" w:rsidRPr="008411C4" w:rsidRDefault="002E4375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٣٣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C2E39" w:rsidRPr="008411C4" w:rsidRDefault="002E4375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٢١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BC2E39" w:rsidRPr="00CE21DC" w:rsidRDefault="002E4375" w:rsidP="00140123">
            <w:pPr>
              <w:jc w:val="center"/>
              <w:rPr>
                <w:rFonts w:ascii="Noto Naskh Arabic" w:hAnsi="Noto Naskh Arabic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2299" w:type="dxa"/>
            <w:shd w:val="clear" w:color="auto" w:fill="D6E3BC" w:themeFill="accent3" w:themeFillTint="66"/>
          </w:tcPr>
          <w:p w:rsidR="00BC2E39" w:rsidRPr="008411C4" w:rsidRDefault="00CE21DC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</w:tc>
      </w:tr>
    </w:tbl>
    <w:p w:rsidR="00BC2E39" w:rsidRPr="008411C4" w:rsidRDefault="00BC2E39" w:rsidP="00BC2E39">
      <w:pPr>
        <w:rPr>
          <w:rFonts w:ascii="Noto Naskh Arabic" w:hAnsi="Noto Naskh Arabic" w:cs="Noto Naskh Arabic"/>
          <w:sz w:val="24"/>
          <w:szCs w:val="24"/>
          <w:rtl/>
          <w:lang w:bidi="ar-IQ"/>
        </w:rPr>
      </w:pPr>
    </w:p>
    <w:tbl>
      <w:tblPr>
        <w:tblStyle w:val="TableGrid"/>
        <w:bidiVisual/>
        <w:tblW w:w="15544" w:type="dxa"/>
        <w:tblLayout w:type="fixed"/>
        <w:tblLook w:val="04A0" w:firstRow="1" w:lastRow="0" w:firstColumn="1" w:lastColumn="0" w:noHBand="0" w:noVBand="1"/>
      </w:tblPr>
      <w:tblGrid>
        <w:gridCol w:w="3222"/>
        <w:gridCol w:w="1143"/>
        <w:gridCol w:w="1858"/>
        <w:gridCol w:w="2287"/>
        <w:gridCol w:w="1715"/>
        <w:gridCol w:w="2144"/>
        <w:gridCol w:w="1715"/>
        <w:gridCol w:w="1460"/>
      </w:tblGrid>
      <w:tr w:rsidR="00BC2E39" w:rsidRPr="008411C4" w:rsidTr="00BC2E39">
        <w:tc>
          <w:tcPr>
            <w:tcW w:w="3195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کۆی گشتی داوای هەواڵدەریەکانی تۆمارکراو لە تۆماری هەواڵدەری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داوای هەواڵدەریە هەڵگیراوەکان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داوای هەواڵدەریە ڕەوانەکراوەکان بە پێی تایبەیمەندی شوێنی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داوای هەواڵدەریە</w:t>
            </w:r>
          </w:p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یەکخراوەکان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ئەو داوای</w:t>
            </w:r>
          </w:p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هەواڵدەریانەی بون بە داوای سزایی</w:t>
            </w:r>
          </w:p>
        </w:tc>
        <w:tc>
          <w:tcPr>
            <w:tcW w:w="3149" w:type="dxa"/>
            <w:gridSpan w:val="2"/>
            <w:shd w:val="clear" w:color="auto" w:fill="C00000"/>
          </w:tcPr>
          <w:p w:rsidR="00BC2E39" w:rsidRPr="008411C4" w:rsidRDefault="00BC2E39" w:rsidP="00563B68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کۆی گشتی داوای هەواڵدەریەکان کە لەژێر لێکۆڵینەوەدایە </w:t>
            </w:r>
            <w:r w:rsidR="00A45953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5C3C2D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563B68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277</w:t>
            </w:r>
            <w:r w:rsidR="00EE4F02"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داوا</w:t>
            </w:r>
          </w:p>
        </w:tc>
      </w:tr>
      <w:tr w:rsidR="00BC2E39" w:rsidRPr="008411C4" w:rsidTr="00BC2E39">
        <w:tc>
          <w:tcPr>
            <w:tcW w:w="3195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BC2E39" w:rsidRPr="008411C4" w:rsidRDefault="00BC2E39" w:rsidP="008365AF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بڕیارەکانی ساڵی٢٠</w:t>
            </w:r>
            <w:r w:rsidR="008365AF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٢١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داواکانی ساڵانی پێشوو</w:t>
            </w:r>
          </w:p>
        </w:tc>
        <w:tc>
          <w:tcPr>
            <w:tcW w:w="2268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BC2E39" w:rsidRPr="008411C4" w:rsidRDefault="00BC2E39" w:rsidP="00321D1E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ساڵی ٢٠٢</w:t>
            </w:r>
            <w:r w:rsidR="00321D1E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1448" w:type="dxa"/>
            <w:shd w:val="clear" w:color="auto" w:fill="B8CCE4" w:themeFill="accent1" w:themeFillTint="66"/>
          </w:tcPr>
          <w:p w:rsidR="00BC2E39" w:rsidRPr="008411C4" w:rsidRDefault="00BC2E39" w:rsidP="00140123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داوای سووراوەی ساڵانی پێشوو</w:t>
            </w:r>
          </w:p>
        </w:tc>
      </w:tr>
      <w:tr w:rsidR="00BC2E39" w:rsidRPr="008411C4" w:rsidTr="00BC2E39">
        <w:tc>
          <w:tcPr>
            <w:tcW w:w="3195" w:type="dxa"/>
            <w:shd w:val="clear" w:color="auto" w:fill="C00000"/>
          </w:tcPr>
          <w:p w:rsidR="00BC2E39" w:rsidRPr="008411C4" w:rsidRDefault="003C3F5F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C2E39" w:rsidRPr="00990EDF" w:rsidRDefault="00990EDF" w:rsidP="00140123">
            <w:pPr>
              <w:jc w:val="center"/>
              <w:rPr>
                <w:rFonts w:ascii="Noto Naskh Arabic" w:hAnsi="Noto Naskh Arabic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C2E39" w:rsidRPr="008411C4" w:rsidRDefault="003C3F5F" w:rsidP="00851FB1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851FB1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C2E39" w:rsidRPr="008411C4" w:rsidRDefault="00563B68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C2E39" w:rsidRPr="00990EDF" w:rsidRDefault="00563B68" w:rsidP="00140123">
            <w:pPr>
              <w:jc w:val="center"/>
              <w:rPr>
                <w:rFonts w:ascii="Noto Naskh Arabic" w:hAnsi="Noto Naskh Arabic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BC2E39" w:rsidRPr="008411C4" w:rsidRDefault="00563B68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C2E39" w:rsidRPr="008411C4" w:rsidRDefault="00563B68" w:rsidP="00F757E1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BC2E39" w:rsidRPr="008411C4" w:rsidRDefault="00563B68" w:rsidP="0014012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224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86"/>
        <w:bidiVisual/>
        <w:tblW w:w="15544" w:type="dxa"/>
        <w:tblLayout w:type="fixed"/>
        <w:tblLook w:val="04A0" w:firstRow="1" w:lastRow="0" w:firstColumn="1" w:lastColumn="0" w:noHBand="0" w:noVBand="1"/>
      </w:tblPr>
      <w:tblGrid>
        <w:gridCol w:w="1748"/>
        <w:gridCol w:w="992"/>
        <w:gridCol w:w="1276"/>
        <w:gridCol w:w="1164"/>
        <w:gridCol w:w="1954"/>
        <w:gridCol w:w="1306"/>
        <w:gridCol w:w="1813"/>
        <w:gridCol w:w="1134"/>
        <w:gridCol w:w="1701"/>
        <w:gridCol w:w="1276"/>
        <w:gridCol w:w="1180"/>
      </w:tblGrid>
      <w:tr w:rsidR="00BC2E39" w:rsidRPr="008411C4" w:rsidTr="00BC2E39">
        <w:trPr>
          <w:trHeight w:val="825"/>
        </w:trPr>
        <w:tc>
          <w:tcPr>
            <w:tcW w:w="1748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321D1E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کۆی گشتی داواسزایەکانی تۆمارکراو لە تۆماری سزایی ٢٠</w:t>
            </w:r>
            <w:r w:rsidR="00321D1E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٢١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داوای سزایی یەکخراو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C2E39" w:rsidRPr="008411C4" w:rsidRDefault="00BC2E39" w:rsidP="00BC2E39">
            <w:pPr>
              <w:bidi w:val="0"/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رەوانەکراو بەپێی ماددە ٥٤ اصول</w:t>
            </w:r>
          </w:p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8" w:type="dxa"/>
            <w:gridSpan w:val="2"/>
            <w:shd w:val="clear" w:color="auto" w:fill="C00000"/>
          </w:tcPr>
          <w:p w:rsidR="00BC2E39" w:rsidRPr="008411C4" w:rsidRDefault="00BC2E39" w:rsidP="001123AF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داوای سزایی ڕەوانە کراو بەپێی تایبەتمەندی جۆری و شوێنی (</w:t>
            </w:r>
            <w:r w:rsidR="005C3C2D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123A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١٨</w:t>
            </w: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119" w:type="dxa"/>
            <w:gridSpan w:val="2"/>
            <w:shd w:val="clear" w:color="auto" w:fill="C00000"/>
          </w:tcPr>
          <w:p w:rsidR="00BC2E39" w:rsidRPr="008411C4" w:rsidRDefault="00BC2E39" w:rsidP="00836D27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کۆی گشتی بڕیارەکانی ڕەوانە کردنی داوای سزایی بۆ دادگای تایبەتمەند       (</w:t>
            </w:r>
            <w:r w:rsidR="005C3C2D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36D27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5C3C2D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36D27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835" w:type="dxa"/>
            <w:gridSpan w:val="2"/>
            <w:shd w:val="clear" w:color="auto" w:fill="C00000"/>
          </w:tcPr>
          <w:p w:rsidR="00BC2E39" w:rsidRPr="008411C4" w:rsidRDefault="00BC2E39" w:rsidP="007E4893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کۆی گشتی بڕیارەکانی داخستنی داوای سزایی(</w:t>
            </w:r>
            <w:r w:rsidR="005C3C2D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5415F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7E4893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8411C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456" w:type="dxa"/>
            <w:gridSpan w:val="2"/>
            <w:shd w:val="clear" w:color="auto" w:fill="C00000"/>
          </w:tcPr>
          <w:p w:rsidR="00BC2E39" w:rsidRPr="007E4893" w:rsidRDefault="007E4893" w:rsidP="007E4893">
            <w:pP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C2E39" w:rsidRPr="007E489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کۆی گشتی داوای سزا</w:t>
            </w:r>
            <w:r w:rsidR="00321D1E" w:rsidRPr="007E489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ییەکان کە لەژێر لێکۆڵینەو</w:t>
            </w:r>
            <w:bookmarkStart w:id="0" w:name="_GoBack"/>
            <w:bookmarkEnd w:id="0"/>
            <w:r w:rsidR="00321D1E" w:rsidRPr="007E489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ەدایە(</w:t>
            </w:r>
            <w:r w:rsidR="005C3C2D" w:rsidRPr="007E4893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  </w:t>
            </w:r>
            <w:r w:rsidRPr="007E4893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445</w:t>
            </w:r>
            <w:r w:rsidR="00612206" w:rsidRPr="007E489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)</w:t>
            </w:r>
            <w:r w:rsidR="00BC2E39" w:rsidRPr="007E489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داوا</w:t>
            </w:r>
          </w:p>
        </w:tc>
      </w:tr>
      <w:tr w:rsidR="00BC2E39" w:rsidRPr="008411C4" w:rsidTr="00BC2E39">
        <w:trPr>
          <w:trHeight w:val="839"/>
        </w:trPr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267BC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ساڵی٢٠٢</w:t>
            </w:r>
            <w:r w:rsidR="00267BC9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سوراوەی ساڵانی پێشوو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267BC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ساڵی٢٠٢</w:t>
            </w:r>
            <w:r w:rsidR="00267BC9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سوراوەی ساڵانی پێشوو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321D1E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 xml:space="preserve">ساڵی </w:t>
            </w:r>
            <w:r w:rsidR="00267BC9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٢٠٢١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سوراوەی ساڵانی پێشوو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321D1E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ساڵی٢٠٢</w:t>
            </w:r>
            <w:r w:rsidR="00321D1E"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١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BC2E39" w:rsidRPr="008411C4" w:rsidRDefault="00BC2E39" w:rsidP="00BC2E39">
            <w:pPr>
              <w:jc w:val="center"/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</w:pPr>
            <w:r w:rsidRPr="008411C4">
              <w:rPr>
                <w:rFonts w:ascii="Noto Naskh Arabic" w:hAnsi="Noto Naskh Arabic" w:cs="Noto Naskh Arabic"/>
                <w:sz w:val="24"/>
                <w:szCs w:val="24"/>
                <w:rtl/>
                <w:lang w:bidi="ar-IQ"/>
              </w:rPr>
              <w:t>سوراوەی ساڵانی پێشوو</w:t>
            </w:r>
          </w:p>
        </w:tc>
      </w:tr>
      <w:tr w:rsidR="00612206" w:rsidRPr="008411C4" w:rsidTr="00BC2E39">
        <w:trPr>
          <w:trHeight w:val="480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C00000"/>
          </w:tcPr>
          <w:p w:rsidR="00612206" w:rsidRPr="008411C4" w:rsidRDefault="00406B6E" w:rsidP="00D84A6C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1123AF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ku-Arab-IQ"/>
              </w:rPr>
              <w:t>١٤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560F25" w:rsidRDefault="00560F25" w:rsidP="00487A74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1123AF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٧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1123AF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١١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836D27" w:rsidP="00487A74">
            <w:pPr>
              <w:jc w:val="center"/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836D27" w:rsidP="00EC3510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7E4893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85415F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7E4893" w:rsidP="00265483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158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12206" w:rsidRPr="008411C4" w:rsidRDefault="007E4893" w:rsidP="00487A7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287</w:t>
            </w:r>
          </w:p>
        </w:tc>
      </w:tr>
    </w:tbl>
    <w:p w:rsidR="002C00C5" w:rsidRPr="008411C4" w:rsidRDefault="002C00C5">
      <w:pPr>
        <w:rPr>
          <w:rFonts w:ascii="Noto Naskh Arabic" w:hAnsi="Noto Naskh Arabic" w:cs="Noto Naskh Arabic"/>
        </w:rPr>
      </w:pPr>
    </w:p>
    <w:sectPr w:rsidR="002C00C5" w:rsidRPr="008411C4" w:rsidSect="00BC2E39">
      <w:pgSz w:w="16838" w:h="11906" w:orient="landscape"/>
      <w:pgMar w:top="568" w:right="536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8"/>
    <w:rsid w:val="000124F5"/>
    <w:rsid w:val="0004540E"/>
    <w:rsid w:val="000A7EDB"/>
    <w:rsid w:val="001123AF"/>
    <w:rsid w:val="001306A3"/>
    <w:rsid w:val="00265483"/>
    <w:rsid w:val="00267BC9"/>
    <w:rsid w:val="0029476C"/>
    <w:rsid w:val="002C00C5"/>
    <w:rsid w:val="002E4375"/>
    <w:rsid w:val="00321D1E"/>
    <w:rsid w:val="003568F6"/>
    <w:rsid w:val="00377812"/>
    <w:rsid w:val="003A275B"/>
    <w:rsid w:val="003C3F5F"/>
    <w:rsid w:val="00406B6E"/>
    <w:rsid w:val="00456607"/>
    <w:rsid w:val="00493448"/>
    <w:rsid w:val="00560F25"/>
    <w:rsid w:val="00563B68"/>
    <w:rsid w:val="005C3C2D"/>
    <w:rsid w:val="00612206"/>
    <w:rsid w:val="00637B0A"/>
    <w:rsid w:val="00651C48"/>
    <w:rsid w:val="007E4893"/>
    <w:rsid w:val="008365AF"/>
    <w:rsid w:val="00836D27"/>
    <w:rsid w:val="008411C4"/>
    <w:rsid w:val="00851FB1"/>
    <w:rsid w:val="0085415F"/>
    <w:rsid w:val="00874B5A"/>
    <w:rsid w:val="00884A30"/>
    <w:rsid w:val="009136FF"/>
    <w:rsid w:val="00930FDF"/>
    <w:rsid w:val="0098059A"/>
    <w:rsid w:val="00990EDF"/>
    <w:rsid w:val="009958C5"/>
    <w:rsid w:val="00A119AD"/>
    <w:rsid w:val="00A45953"/>
    <w:rsid w:val="00A6517F"/>
    <w:rsid w:val="00A86A65"/>
    <w:rsid w:val="00B8739F"/>
    <w:rsid w:val="00BA5805"/>
    <w:rsid w:val="00BB26A6"/>
    <w:rsid w:val="00BC2675"/>
    <w:rsid w:val="00BC2E39"/>
    <w:rsid w:val="00C03DA2"/>
    <w:rsid w:val="00C51C72"/>
    <w:rsid w:val="00CE21DC"/>
    <w:rsid w:val="00D84A6C"/>
    <w:rsid w:val="00D90DAE"/>
    <w:rsid w:val="00DC7F31"/>
    <w:rsid w:val="00DF3415"/>
    <w:rsid w:val="00E419C5"/>
    <w:rsid w:val="00E8443B"/>
    <w:rsid w:val="00EC3510"/>
    <w:rsid w:val="00EE4F02"/>
    <w:rsid w:val="00F15819"/>
    <w:rsid w:val="00F660EA"/>
    <w:rsid w:val="00F757E1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96</cp:revision>
  <cp:lastPrinted>2021-07-05T07:10:00Z</cp:lastPrinted>
  <dcterms:created xsi:type="dcterms:W3CDTF">2021-02-14T07:59:00Z</dcterms:created>
  <dcterms:modified xsi:type="dcterms:W3CDTF">2021-07-05T08:27:00Z</dcterms:modified>
</cp:coreProperties>
</file>